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Blizzard Bag #3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will be watching a video on the Federalists and Antifederalists.  After the failure of the Articles of Confederation, our Founding Fathers took it upon themselves to create a new federal government.  However, the power, ability, and structure of the federal government was highly disagreed upon.  This video explains how these differences in opinions led to the creation of first two political parties in the United States.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Watch the following video: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https://www.youtube.com/watch?v=DnDh9-X12Gc&amp;list=PL47F868B521713645&amp;index=22&amp;t=0s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Create an outline over the video.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3.  On the due date of the blizzard bag, you will take an assessment over the accuracy of your outline.  You will be able to use the outline on the assessment.</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