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Blizzard Bad #2</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You will be watching a video on the Constitutional Convention.  After the failure of the Articles of Confederation, our Founding Fathers took it upon themselves to create a new federal government.  What they created was the US Constitution, which still is the governing document for our federal government today.  This video explains the many challenges of the Constitutional Convention.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Watch the following video: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https://www.youtube.com/watch?v=xXA4Ob3s-V0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Create an outline over the video.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On the due date of the blizzard bag, you will take an assessment over the accuracy of your outline.  You will be able to use the outline on the assessment.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